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E8514" w14:textId="77777777" w:rsidR="00536E19" w:rsidRPr="00920EE1" w:rsidRDefault="00753A1C" w:rsidP="00742F11">
      <w:pPr>
        <w:jc w:val="center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sz w:val="40"/>
        </w:rPr>
        <w:t>Consultation response</w:t>
      </w:r>
    </w:p>
    <w:p w14:paraId="3D89277E" w14:textId="2773DA65" w:rsidR="00466D4A" w:rsidRDefault="00AE6840" w:rsidP="00466D4A">
      <w:pPr>
        <w:spacing w:after="360" w:line="240" w:lineRule="auto"/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 xml:space="preserve">to the implementation proposals </w:t>
      </w:r>
      <w:r w:rsidR="00466D4A">
        <w:rPr>
          <w:rFonts w:asciiTheme="minorHAnsi" w:hAnsiTheme="minorHAnsi"/>
          <w:b/>
          <w:sz w:val="32"/>
        </w:rPr>
        <w:br/>
      </w:r>
      <w:r>
        <w:rPr>
          <w:rFonts w:asciiTheme="minorHAnsi" w:hAnsiTheme="minorHAnsi"/>
          <w:b/>
          <w:sz w:val="32"/>
        </w:rPr>
        <w:t>for continued use of e</w:t>
      </w:r>
      <w:r w:rsidR="00466D4A">
        <w:rPr>
          <w:rFonts w:asciiTheme="minorHAnsi" w:hAnsiTheme="minorHAnsi"/>
          <w:b/>
          <w:sz w:val="32"/>
        </w:rPr>
        <w:t>xisting data exchange solutions</w:t>
      </w:r>
    </w:p>
    <w:p w14:paraId="2EF2C846" w14:textId="77777777" w:rsidR="00466D4A" w:rsidRDefault="00AE6840" w:rsidP="00466D4A">
      <w:pPr>
        <w:spacing w:after="360" w:line="240" w:lineRule="auto"/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put forward by the German gas trans</w:t>
      </w:r>
      <w:r w:rsidR="00466D4A">
        <w:rPr>
          <w:rFonts w:asciiTheme="minorHAnsi" w:hAnsiTheme="minorHAnsi"/>
          <w:b/>
          <w:sz w:val="32"/>
        </w:rPr>
        <w:t>mission system operators (TSOs)</w:t>
      </w:r>
    </w:p>
    <w:p w14:paraId="1042C1B5" w14:textId="34F99166" w:rsidR="00742F11" w:rsidRPr="00466D4A" w:rsidRDefault="00AE6840" w:rsidP="00466D4A">
      <w:pPr>
        <w:spacing w:after="360" w:line="240" w:lineRule="auto"/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 xml:space="preserve">in relation to TSO-counterparty communications </w:t>
      </w:r>
      <w:r w:rsidR="00466D4A">
        <w:rPr>
          <w:rFonts w:asciiTheme="minorHAnsi" w:hAnsiTheme="minorHAnsi"/>
          <w:b/>
          <w:sz w:val="32"/>
        </w:rPr>
        <w:br/>
      </w:r>
      <w:r>
        <w:rPr>
          <w:rFonts w:asciiTheme="minorHAnsi" w:hAnsiTheme="minorHAnsi"/>
          <w:b/>
          <w:sz w:val="32"/>
        </w:rPr>
        <w:t>under the Network Code on Interoperability and Data Exchange (NC INT)</w:t>
      </w:r>
    </w:p>
    <w:p w14:paraId="6C0DF5EC" w14:textId="77777777" w:rsidR="00742F11" w:rsidRPr="00920EE1" w:rsidRDefault="00742F11" w:rsidP="00742F11">
      <w:pPr>
        <w:rPr>
          <w:rFonts w:asciiTheme="minorHAnsi" w:hAnsiTheme="minorHAnsi"/>
          <w:sz w:val="23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7"/>
        <w:gridCol w:w="6267"/>
      </w:tblGrid>
      <w:tr w:rsidR="00C7778D" w:rsidRPr="00920EE1" w14:paraId="748CCF8F" w14:textId="77777777" w:rsidTr="00E511AB">
        <w:trPr>
          <w:trHeight w:val="794"/>
        </w:trPr>
        <w:tc>
          <w:tcPr>
            <w:tcW w:w="3077" w:type="dxa"/>
            <w:vAlign w:val="center"/>
          </w:tcPr>
          <w:p w14:paraId="170E2A0B" w14:textId="77777777" w:rsidR="000851C7" w:rsidRPr="00920EE1" w:rsidRDefault="00C7778D" w:rsidP="005C3B29">
            <w:pPr>
              <w:spacing w:before="120" w:after="120" w:line="320" w:lineRule="exact"/>
              <w:jc w:val="left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Respondent:</w:t>
            </w:r>
          </w:p>
        </w:tc>
        <w:tc>
          <w:tcPr>
            <w:tcW w:w="6267" w:type="dxa"/>
            <w:vAlign w:val="center"/>
          </w:tcPr>
          <w:p w14:paraId="156F93FB" w14:textId="77777777" w:rsidR="000851C7" w:rsidRPr="00920EE1" w:rsidRDefault="000851C7" w:rsidP="005C3B29">
            <w:pPr>
              <w:spacing w:before="120" w:after="120" w:line="320" w:lineRule="exact"/>
              <w:rPr>
                <w:rFonts w:asciiTheme="minorHAnsi" w:hAnsiTheme="minorHAnsi"/>
                <w:b/>
              </w:rPr>
            </w:pPr>
          </w:p>
        </w:tc>
      </w:tr>
      <w:tr w:rsidR="004E0BE8" w:rsidRPr="00920EE1" w14:paraId="2D4595BC" w14:textId="77777777" w:rsidTr="00E511AB">
        <w:trPr>
          <w:trHeight w:val="794"/>
        </w:trPr>
        <w:tc>
          <w:tcPr>
            <w:tcW w:w="3077" w:type="dxa"/>
            <w:vAlign w:val="center"/>
          </w:tcPr>
          <w:p w14:paraId="4D45BE3F" w14:textId="22360148" w:rsidR="004E0BE8" w:rsidRPr="00920EE1" w:rsidRDefault="004E0BE8" w:rsidP="005C3B29">
            <w:pPr>
              <w:spacing w:before="120" w:after="120" w:line="320" w:lineRule="exact"/>
              <w:jc w:val="left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Communications have been established with:</w:t>
            </w:r>
            <w:r>
              <w:rPr>
                <w:rFonts w:asciiTheme="minorHAnsi" w:hAnsiTheme="minorHAnsi"/>
                <w:b/>
                <w:i/>
              </w:rPr>
              <w:br/>
            </w:r>
            <w:r>
              <w:rPr>
                <w:rFonts w:asciiTheme="minorHAnsi" w:hAnsiTheme="minorHAnsi"/>
                <w:b/>
                <w:i/>
                <w:sz w:val="20"/>
              </w:rPr>
              <w:t>(please state relevant TSO)</w:t>
            </w:r>
          </w:p>
        </w:tc>
        <w:tc>
          <w:tcPr>
            <w:tcW w:w="6267" w:type="dxa"/>
            <w:vAlign w:val="center"/>
          </w:tcPr>
          <w:p w14:paraId="07A05766" w14:textId="77777777" w:rsidR="004E0BE8" w:rsidRPr="00920EE1" w:rsidRDefault="004E0BE8" w:rsidP="005C3B29">
            <w:pPr>
              <w:spacing w:before="120" w:after="120" w:line="320" w:lineRule="exact"/>
              <w:rPr>
                <w:rFonts w:asciiTheme="minorHAnsi" w:hAnsiTheme="minorHAnsi"/>
                <w:b/>
              </w:rPr>
            </w:pPr>
          </w:p>
        </w:tc>
      </w:tr>
      <w:tr w:rsidR="00C71924" w:rsidRPr="00920EE1" w14:paraId="74CEAA74" w14:textId="77777777" w:rsidTr="00E511AB">
        <w:trPr>
          <w:trHeight w:val="794"/>
        </w:trPr>
        <w:tc>
          <w:tcPr>
            <w:tcW w:w="3077" w:type="dxa"/>
            <w:vAlign w:val="center"/>
          </w:tcPr>
          <w:p w14:paraId="590396CF" w14:textId="0CDBEC65" w:rsidR="000851C7" w:rsidRPr="00920EE1" w:rsidRDefault="00C71924" w:rsidP="005C3B29">
            <w:pPr>
              <w:spacing w:before="120" w:after="120" w:line="320" w:lineRule="exact"/>
              <w:jc w:val="left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Address of respondent:</w:t>
            </w:r>
          </w:p>
        </w:tc>
        <w:tc>
          <w:tcPr>
            <w:tcW w:w="6267" w:type="dxa"/>
            <w:vAlign w:val="center"/>
          </w:tcPr>
          <w:p w14:paraId="79BD78C2" w14:textId="77777777" w:rsidR="000851C7" w:rsidRPr="00920EE1" w:rsidRDefault="000851C7" w:rsidP="005C3B29">
            <w:pPr>
              <w:spacing w:before="120" w:after="120" w:line="320" w:lineRule="exact"/>
              <w:rPr>
                <w:rFonts w:asciiTheme="minorHAnsi" w:hAnsiTheme="minorHAnsi"/>
                <w:b/>
              </w:rPr>
            </w:pPr>
          </w:p>
        </w:tc>
      </w:tr>
      <w:tr w:rsidR="00EA0186" w:rsidRPr="00920EE1" w14:paraId="5F167042" w14:textId="77777777" w:rsidTr="00E511AB">
        <w:trPr>
          <w:trHeight w:val="794"/>
        </w:trPr>
        <w:tc>
          <w:tcPr>
            <w:tcW w:w="3077" w:type="dxa"/>
            <w:vAlign w:val="center"/>
          </w:tcPr>
          <w:p w14:paraId="376E0746" w14:textId="77777777" w:rsidR="000851C7" w:rsidRPr="00920EE1" w:rsidRDefault="00EA0186" w:rsidP="005C3B29">
            <w:pPr>
              <w:spacing w:before="120" w:after="120" w:line="320" w:lineRule="exact"/>
              <w:jc w:val="left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Contact for further queries:</w:t>
            </w:r>
            <w:r>
              <w:rPr>
                <w:rFonts w:asciiTheme="minorHAnsi" w:hAnsiTheme="minorHAnsi"/>
                <w:b/>
                <w:i/>
              </w:rPr>
              <w:br/>
            </w:r>
            <w:r>
              <w:rPr>
                <w:rFonts w:asciiTheme="minorHAnsi" w:hAnsiTheme="minorHAnsi"/>
                <w:b/>
                <w:i/>
                <w:sz w:val="20"/>
              </w:rPr>
              <w:t>(please include contact details)</w:t>
            </w:r>
          </w:p>
        </w:tc>
        <w:tc>
          <w:tcPr>
            <w:tcW w:w="6267" w:type="dxa"/>
            <w:vAlign w:val="center"/>
          </w:tcPr>
          <w:p w14:paraId="1319C7E6" w14:textId="77777777" w:rsidR="000851C7" w:rsidRPr="00920EE1" w:rsidRDefault="000851C7" w:rsidP="005C3B29">
            <w:pPr>
              <w:spacing w:before="120" w:after="120" w:line="320" w:lineRule="exact"/>
              <w:rPr>
                <w:rFonts w:asciiTheme="minorHAnsi" w:hAnsiTheme="minorHAnsi"/>
                <w:b/>
              </w:rPr>
            </w:pPr>
          </w:p>
        </w:tc>
      </w:tr>
      <w:tr w:rsidR="00C7778D" w:rsidRPr="00920EE1" w14:paraId="6877AA24" w14:textId="77777777" w:rsidTr="00E511AB">
        <w:trPr>
          <w:trHeight w:val="794"/>
        </w:trPr>
        <w:tc>
          <w:tcPr>
            <w:tcW w:w="3077" w:type="dxa"/>
            <w:vAlign w:val="center"/>
          </w:tcPr>
          <w:p w14:paraId="7ADD8C88" w14:textId="77777777" w:rsidR="000851C7" w:rsidRPr="00920EE1" w:rsidRDefault="00C7778D" w:rsidP="005C3B29">
            <w:pPr>
              <w:spacing w:before="120" w:after="120" w:line="320" w:lineRule="exact"/>
              <w:jc w:val="left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</w:rPr>
              <w:t>Market role:</w:t>
            </w:r>
            <w:r>
              <w:rPr>
                <w:rFonts w:asciiTheme="minorHAnsi" w:hAnsiTheme="minorHAnsi"/>
                <w:b/>
                <w:i/>
              </w:rPr>
              <w:br/>
            </w:r>
            <w:r>
              <w:rPr>
                <w:rFonts w:asciiTheme="minorHAnsi" w:hAnsiTheme="minorHAnsi"/>
                <w:b/>
                <w:i/>
                <w:sz w:val="20"/>
              </w:rPr>
              <w:t>(please underline as appropriate)</w:t>
            </w:r>
          </w:p>
        </w:tc>
        <w:tc>
          <w:tcPr>
            <w:tcW w:w="6267" w:type="dxa"/>
            <w:vAlign w:val="center"/>
          </w:tcPr>
          <w:p w14:paraId="20654794" w14:textId="5D65DB49" w:rsidR="000851C7" w:rsidRPr="00920EE1" w:rsidRDefault="00C01F13" w:rsidP="001B6267">
            <w:pPr>
              <w:spacing w:before="120" w:after="120" w:line="320" w:lineRule="exact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Balancing group manager / market area manager / shipper / association / other (please state your market role)</w:t>
            </w:r>
          </w:p>
        </w:tc>
      </w:tr>
    </w:tbl>
    <w:p w14:paraId="542EF4AF" w14:textId="77777777" w:rsidR="00E511AB" w:rsidRDefault="00E511AB" w:rsidP="00C72A30">
      <w:pPr>
        <w:rPr>
          <w:rFonts w:asciiTheme="minorHAnsi" w:hAnsiTheme="minorHAnsi"/>
          <w:b/>
          <w:i/>
          <w:u w:val="single"/>
        </w:rPr>
      </w:pPr>
    </w:p>
    <w:p w14:paraId="61D54322" w14:textId="77777777" w:rsidR="00C72A30" w:rsidRPr="00920EE1" w:rsidRDefault="000851C7" w:rsidP="00C72A30">
      <w:pPr>
        <w:rPr>
          <w:rFonts w:asciiTheme="minorHAnsi" w:hAnsiTheme="minorHAnsi"/>
          <w:b/>
          <w:i/>
          <w:u w:val="single"/>
        </w:rPr>
      </w:pPr>
      <w:r>
        <w:rPr>
          <w:rFonts w:asciiTheme="minorHAnsi" w:hAnsiTheme="minorHAnsi"/>
          <w:b/>
          <w:i/>
          <w:u w:val="single"/>
        </w:rPr>
        <w:t>Please note:</w:t>
      </w:r>
    </w:p>
    <w:p w14:paraId="5B98A105" w14:textId="706C73C9" w:rsidR="000851C7" w:rsidRPr="00920EE1" w:rsidRDefault="004E0BE8" w:rsidP="005C3B29">
      <w:pPr>
        <w:spacing w:after="20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i/>
        </w:rPr>
        <w:t xml:space="preserve">Please submit your response by emailing this feedback form to </w:t>
      </w:r>
      <w:hyperlink r:id="rId9" w:history="1">
        <w:r w:rsidR="007114D5">
          <w:rPr>
            <w:rStyle w:val="Hyperlink"/>
          </w:rPr>
          <w:t>Transport@gasunie.de</w:t>
        </w:r>
      </w:hyperlink>
      <w:r>
        <w:rPr>
          <w:rFonts w:asciiTheme="minorHAnsi" w:hAnsiTheme="minorHAnsi"/>
          <w:i/>
        </w:rPr>
        <w:t xml:space="preserve"> by </w:t>
      </w:r>
      <w:r w:rsidR="005435F5">
        <w:rPr>
          <w:rFonts w:asciiTheme="minorHAnsi" w:hAnsiTheme="minorHAnsi"/>
          <w:i/>
        </w:rPr>
        <w:t xml:space="preserve">22 January 2016 at the latest. </w:t>
      </w:r>
      <w:r>
        <w:rPr>
          <w:rFonts w:asciiTheme="minorHAnsi" w:hAnsiTheme="minorHAnsi"/>
          <w:i/>
        </w:rPr>
        <w:t xml:space="preserve">Your answers will be taken into account by the TSOs when drafting their applications for continued use of the existing data exchange solutions and submitted to </w:t>
      </w:r>
      <w:proofErr w:type="spellStart"/>
      <w:r>
        <w:rPr>
          <w:rFonts w:asciiTheme="minorHAnsi" w:hAnsiTheme="minorHAnsi"/>
          <w:i/>
        </w:rPr>
        <w:t>Bundesnetzagentur</w:t>
      </w:r>
      <w:proofErr w:type="spellEnd"/>
      <w:r>
        <w:rPr>
          <w:rFonts w:asciiTheme="minorHAnsi" w:hAnsiTheme="minorHAnsi"/>
          <w:i/>
        </w:rPr>
        <w:t xml:space="preserve"> in </w:t>
      </w:r>
      <w:proofErr w:type="spellStart"/>
      <w:r>
        <w:rPr>
          <w:rFonts w:asciiTheme="minorHAnsi" w:hAnsiTheme="minorHAnsi"/>
          <w:i/>
        </w:rPr>
        <w:t>unredacted</w:t>
      </w:r>
      <w:proofErr w:type="spellEnd"/>
      <w:r>
        <w:rPr>
          <w:rFonts w:asciiTheme="minorHAnsi" w:hAnsiTheme="minorHAnsi"/>
          <w:i/>
        </w:rPr>
        <w:t xml:space="preserve"> form. Please also send an additional version of your response that is suitable for publication (i.e. a non-confidential version not containing any commercially sensitive or confidential information) to info@fnb-gas.de. All responses submitted to the TSO association </w:t>
      </w:r>
      <w:proofErr w:type="spellStart"/>
      <w:r>
        <w:rPr>
          <w:rFonts w:asciiTheme="minorHAnsi" w:hAnsiTheme="minorHAnsi"/>
          <w:i/>
        </w:rPr>
        <w:t>Fernleitungsnetzbetreiber</w:t>
      </w:r>
      <w:proofErr w:type="spellEnd"/>
      <w:r>
        <w:rPr>
          <w:rFonts w:asciiTheme="minorHAnsi" w:hAnsiTheme="minorHAnsi"/>
          <w:i/>
        </w:rPr>
        <w:t xml:space="preserve"> </w:t>
      </w:r>
      <w:proofErr w:type="spellStart"/>
      <w:r>
        <w:rPr>
          <w:rFonts w:asciiTheme="minorHAnsi" w:hAnsiTheme="minorHAnsi"/>
          <w:i/>
        </w:rPr>
        <w:t>e.V</w:t>
      </w:r>
      <w:proofErr w:type="spellEnd"/>
      <w:r>
        <w:rPr>
          <w:rFonts w:asciiTheme="minorHAnsi" w:hAnsiTheme="minorHAnsi"/>
          <w:i/>
        </w:rPr>
        <w:t>. will be published centrally on the association's website.</w:t>
      </w:r>
      <w:r>
        <w:br w:type="page"/>
      </w:r>
      <w:bookmarkStart w:id="0" w:name="_GoBack"/>
      <w:bookmarkEnd w:id="0"/>
    </w:p>
    <w:p w14:paraId="096635FB" w14:textId="77777777" w:rsidR="00742F11" w:rsidRPr="00920EE1" w:rsidRDefault="00920EE1" w:rsidP="00742F11">
      <w:pPr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  <w:u w:val="single"/>
        </w:rPr>
        <w:lastRenderedPageBreak/>
        <w:t>Questions for the counterparties concerned</w:t>
      </w:r>
    </w:p>
    <w:p w14:paraId="487D6CFC" w14:textId="646F244A" w:rsidR="00FE07BD" w:rsidRPr="00FE07BD" w:rsidRDefault="00FE07BD" w:rsidP="00FE07BD">
      <w:pPr>
        <w:pStyle w:val="Listenabsatz"/>
        <w:numPr>
          <w:ilvl w:val="0"/>
          <w:numId w:val="5"/>
        </w:num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Do you agree that the consultation document describes all TSO-counterparty communication processes falling within the personal and material scope of application of NC INT (see Table 2 of the consultation document)? If not, what additional communication processes would you consider to fall within the network code's scope? Please also provide the reasons for your view.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2E0424" w:rsidRPr="00920EE1" w14:paraId="35F1E1A4" w14:textId="77777777" w:rsidTr="008767A7">
        <w:trPr>
          <w:trHeight w:val="1701"/>
        </w:trPr>
        <w:tc>
          <w:tcPr>
            <w:tcW w:w="9236" w:type="dxa"/>
          </w:tcPr>
          <w:p w14:paraId="54074514" w14:textId="77777777" w:rsidR="00C71924" w:rsidRPr="00D85989" w:rsidRDefault="00C71924" w:rsidP="00C71924">
            <w:pPr>
              <w:spacing w:before="120" w:after="12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Please provide your answer here</w:t>
            </w:r>
          </w:p>
        </w:tc>
      </w:tr>
    </w:tbl>
    <w:p w14:paraId="55996DC3" w14:textId="77777777" w:rsidR="00FE07BD" w:rsidRDefault="00FE07BD" w:rsidP="00FE07BD">
      <w:pPr>
        <w:pStyle w:val="Listenabsatz"/>
        <w:spacing w:after="200" w:line="276" w:lineRule="auto"/>
        <w:ind w:left="360"/>
        <w:rPr>
          <w:rFonts w:asciiTheme="minorHAnsi" w:hAnsiTheme="minorHAnsi"/>
        </w:rPr>
      </w:pPr>
    </w:p>
    <w:p w14:paraId="2812871C" w14:textId="45C0565C" w:rsidR="00FE07BD" w:rsidRPr="00FE07BD" w:rsidRDefault="00FE07BD" w:rsidP="00FE07BD">
      <w:pPr>
        <w:pStyle w:val="Listenabsatz"/>
        <w:numPr>
          <w:ilvl w:val="0"/>
          <w:numId w:val="5"/>
        </w:num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Is there any other existing data exchange solution (e.g. encrypted and signed email) you think should continue to be used and included in the application for approval? 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386"/>
      </w:tblGrid>
      <w:tr w:rsidR="00C71924" w:rsidRPr="00920EE1" w14:paraId="6BE63B0B" w14:textId="77777777" w:rsidTr="008767A7">
        <w:trPr>
          <w:trHeight w:val="1701"/>
        </w:trPr>
        <w:tc>
          <w:tcPr>
            <w:tcW w:w="9386" w:type="dxa"/>
          </w:tcPr>
          <w:p w14:paraId="265D7F37" w14:textId="77777777" w:rsidR="00C71924" w:rsidRPr="00D85989" w:rsidRDefault="00C71924" w:rsidP="004C08DC">
            <w:pPr>
              <w:spacing w:before="120" w:after="12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Please provide your answer here</w:t>
            </w:r>
          </w:p>
        </w:tc>
      </w:tr>
    </w:tbl>
    <w:p w14:paraId="7A73FB92" w14:textId="77777777" w:rsidR="002E0424" w:rsidRPr="00920EE1" w:rsidRDefault="002E0424" w:rsidP="00742F11">
      <w:pPr>
        <w:jc w:val="left"/>
        <w:rPr>
          <w:rFonts w:asciiTheme="minorHAnsi" w:hAnsiTheme="minorHAnsi"/>
          <w:b/>
        </w:rPr>
      </w:pPr>
    </w:p>
    <w:p w14:paraId="4BD3A393" w14:textId="01937E79" w:rsidR="00FE07BD" w:rsidRPr="00FE07BD" w:rsidRDefault="00FE07BD" w:rsidP="00FE07BD">
      <w:pPr>
        <w:pStyle w:val="Listenabsatz"/>
        <w:numPr>
          <w:ilvl w:val="0"/>
          <w:numId w:val="5"/>
        </w:num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The TSOs are under an obligation to offer the required common data exchange solutions (AS4/</w:t>
      </w:r>
      <w:proofErr w:type="spellStart"/>
      <w:r>
        <w:rPr>
          <w:rFonts w:asciiTheme="minorHAnsi" w:hAnsiTheme="minorHAnsi"/>
        </w:rPr>
        <w:t>Edig@s-XML</w:t>
      </w:r>
      <w:proofErr w:type="spellEnd"/>
      <w:r>
        <w:rPr>
          <w:rFonts w:asciiTheme="minorHAnsi" w:hAnsiTheme="minorHAnsi"/>
        </w:rPr>
        <w:t>, see Table 2 of the consultation document) from 1 May 2016. Are you in a position to implement the necessary changes on your part by 1 May 2016 so that you will be able to switch to the new solutions on 1 May 2016?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386"/>
      </w:tblGrid>
      <w:tr w:rsidR="00C71924" w:rsidRPr="00920EE1" w14:paraId="4E60A203" w14:textId="77777777" w:rsidTr="008767A7">
        <w:trPr>
          <w:trHeight w:val="1701"/>
        </w:trPr>
        <w:tc>
          <w:tcPr>
            <w:tcW w:w="9386" w:type="dxa"/>
          </w:tcPr>
          <w:p w14:paraId="2C9E4242" w14:textId="77777777" w:rsidR="00C71924" w:rsidRPr="00D85989" w:rsidRDefault="00C71924" w:rsidP="004C08DC">
            <w:pPr>
              <w:spacing w:before="120" w:after="12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Please provide your answer here</w:t>
            </w:r>
          </w:p>
        </w:tc>
      </w:tr>
    </w:tbl>
    <w:p w14:paraId="6C34243B" w14:textId="77777777" w:rsidR="002E0424" w:rsidRDefault="002E0424" w:rsidP="00742F11">
      <w:pPr>
        <w:jc w:val="left"/>
        <w:rPr>
          <w:rFonts w:asciiTheme="minorHAnsi" w:hAnsiTheme="minorHAnsi"/>
          <w:b/>
        </w:rPr>
      </w:pPr>
    </w:p>
    <w:p w14:paraId="7550B015" w14:textId="77777777" w:rsidR="00FE07BD" w:rsidRDefault="00FE07BD" w:rsidP="00742F11">
      <w:pPr>
        <w:jc w:val="left"/>
        <w:rPr>
          <w:rFonts w:asciiTheme="minorHAnsi" w:hAnsiTheme="minorHAnsi"/>
          <w:b/>
        </w:rPr>
      </w:pPr>
    </w:p>
    <w:p w14:paraId="33801E00" w14:textId="77777777" w:rsidR="00FE07BD" w:rsidRDefault="00FE07BD" w:rsidP="00742F11">
      <w:pPr>
        <w:jc w:val="left"/>
        <w:rPr>
          <w:rFonts w:asciiTheme="minorHAnsi" w:hAnsiTheme="minorHAnsi"/>
          <w:b/>
        </w:rPr>
      </w:pPr>
    </w:p>
    <w:p w14:paraId="550BAFF4" w14:textId="77777777" w:rsidR="00FE07BD" w:rsidRDefault="00FE07BD" w:rsidP="00742F11">
      <w:pPr>
        <w:jc w:val="left"/>
        <w:rPr>
          <w:rFonts w:asciiTheme="minorHAnsi" w:hAnsiTheme="minorHAnsi"/>
          <w:b/>
        </w:rPr>
      </w:pPr>
    </w:p>
    <w:p w14:paraId="3C6A0832" w14:textId="77777777" w:rsidR="00FE07BD" w:rsidRDefault="00FE07BD" w:rsidP="00742F11">
      <w:pPr>
        <w:jc w:val="left"/>
        <w:rPr>
          <w:rFonts w:asciiTheme="minorHAnsi" w:hAnsiTheme="minorHAnsi"/>
          <w:b/>
        </w:rPr>
      </w:pPr>
    </w:p>
    <w:p w14:paraId="4AC936DD" w14:textId="77777777" w:rsidR="00FE07BD" w:rsidRDefault="00FE07BD" w:rsidP="00742F11">
      <w:pPr>
        <w:jc w:val="left"/>
        <w:rPr>
          <w:rFonts w:asciiTheme="minorHAnsi" w:hAnsiTheme="minorHAnsi"/>
          <w:b/>
        </w:rPr>
      </w:pPr>
    </w:p>
    <w:p w14:paraId="244A87D1" w14:textId="77777777" w:rsidR="00FE07BD" w:rsidRPr="00920EE1" w:rsidRDefault="00FE07BD" w:rsidP="00742F11">
      <w:pPr>
        <w:jc w:val="left"/>
        <w:rPr>
          <w:rFonts w:asciiTheme="minorHAnsi" w:hAnsiTheme="minorHAnsi"/>
          <w:b/>
        </w:rPr>
      </w:pPr>
    </w:p>
    <w:p w14:paraId="192323F8" w14:textId="6048EE24" w:rsidR="00FE07BD" w:rsidRPr="00FE07BD" w:rsidRDefault="00FE07BD" w:rsidP="00FE07BD">
      <w:pPr>
        <w:pStyle w:val="Listenabsatz"/>
        <w:numPr>
          <w:ilvl w:val="0"/>
          <w:numId w:val="5"/>
        </w:num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If you do not think that you will be able to implement the common data exchange solutions ultimately required under NC INT (AS4/</w:t>
      </w:r>
      <w:proofErr w:type="spellStart"/>
      <w:r>
        <w:rPr>
          <w:rFonts w:asciiTheme="minorHAnsi" w:hAnsiTheme="minorHAnsi"/>
        </w:rPr>
        <w:t>Edig@s-XML</w:t>
      </w:r>
      <w:proofErr w:type="spellEnd"/>
      <w:r>
        <w:rPr>
          <w:rFonts w:asciiTheme="minorHAnsi" w:hAnsiTheme="minorHAnsi"/>
        </w:rPr>
        <w:t>, see Table 2 of the consultation document) by 1 May 2016 (see question 3): In view of the experiences made in connection with past switches the TSOs believe that a period of one and a half years is a reasonable transition period. Do you agree with this view? If not, please state what other transition period you would consider reasonable and give your reasons.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386"/>
      </w:tblGrid>
      <w:tr w:rsidR="00C71924" w:rsidRPr="00920EE1" w14:paraId="791066B0" w14:textId="77777777" w:rsidTr="008767A7">
        <w:trPr>
          <w:trHeight w:val="1701"/>
        </w:trPr>
        <w:tc>
          <w:tcPr>
            <w:tcW w:w="9386" w:type="dxa"/>
          </w:tcPr>
          <w:p w14:paraId="7B2FEFD3" w14:textId="77777777" w:rsidR="00C71924" w:rsidRPr="00D85989" w:rsidRDefault="00C71924" w:rsidP="004C08DC">
            <w:pPr>
              <w:spacing w:before="120" w:after="12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Please provide your answer here</w:t>
            </w:r>
          </w:p>
        </w:tc>
      </w:tr>
    </w:tbl>
    <w:p w14:paraId="1B6B67CF" w14:textId="77777777" w:rsidR="00FE07BD" w:rsidRDefault="00FE07BD" w:rsidP="00FE07BD">
      <w:pPr>
        <w:pStyle w:val="Listenabsatz"/>
        <w:spacing w:after="200" w:line="276" w:lineRule="auto"/>
        <w:ind w:left="360"/>
        <w:rPr>
          <w:rFonts w:asciiTheme="minorHAnsi" w:hAnsiTheme="minorHAnsi"/>
        </w:rPr>
      </w:pPr>
    </w:p>
    <w:p w14:paraId="0E1D40CC" w14:textId="458681D0" w:rsidR="00FE07BD" w:rsidRPr="00FE07BD" w:rsidRDefault="009F42A5" w:rsidP="00FE07BD">
      <w:pPr>
        <w:pStyle w:val="Listenabsatz"/>
        <w:numPr>
          <w:ilvl w:val="0"/>
          <w:numId w:val="5"/>
        </w:num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Are there any other remarks or aspects you think should be taken into account?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386"/>
      </w:tblGrid>
      <w:tr w:rsidR="00FE07BD" w:rsidRPr="00920EE1" w14:paraId="1EF698CD" w14:textId="77777777" w:rsidTr="008767A7">
        <w:trPr>
          <w:trHeight w:val="1701"/>
        </w:trPr>
        <w:tc>
          <w:tcPr>
            <w:tcW w:w="9386" w:type="dxa"/>
          </w:tcPr>
          <w:p w14:paraId="06484E75" w14:textId="77777777" w:rsidR="00FE07BD" w:rsidRPr="00D85989" w:rsidRDefault="00FE07BD" w:rsidP="00BD0D59">
            <w:pPr>
              <w:spacing w:before="120" w:after="12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Please provide your answer here</w:t>
            </w:r>
          </w:p>
        </w:tc>
      </w:tr>
    </w:tbl>
    <w:p w14:paraId="123BBEEF" w14:textId="77777777" w:rsidR="001035A9" w:rsidRPr="00920EE1" w:rsidRDefault="001035A9">
      <w:pPr>
        <w:spacing w:after="200" w:line="276" w:lineRule="auto"/>
        <w:jc w:val="left"/>
        <w:rPr>
          <w:rFonts w:asciiTheme="minorHAnsi" w:hAnsiTheme="minorHAnsi"/>
          <w:i/>
          <w:u w:val="single"/>
        </w:rPr>
      </w:pPr>
    </w:p>
    <w:sectPr w:rsidR="001035A9" w:rsidRPr="00920EE1" w:rsidSect="002E0424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5B545E" w14:textId="77777777" w:rsidR="00C55B74" w:rsidRDefault="00C55B74" w:rsidP="005F72C1">
      <w:pPr>
        <w:spacing w:line="240" w:lineRule="auto"/>
      </w:pPr>
      <w:r>
        <w:separator/>
      </w:r>
    </w:p>
  </w:endnote>
  <w:endnote w:type="continuationSeparator" w:id="0">
    <w:p w14:paraId="5D3EBCD2" w14:textId="77777777" w:rsidR="00C55B74" w:rsidRDefault="00C55B74" w:rsidP="005F72C1">
      <w:pPr>
        <w:spacing w:line="240" w:lineRule="auto"/>
      </w:pPr>
      <w:r>
        <w:continuationSeparator/>
      </w:r>
    </w:p>
  </w:endnote>
  <w:endnote w:type="continuationNotice" w:id="1">
    <w:p w14:paraId="5A53BEED" w14:textId="77777777" w:rsidR="00C55B74" w:rsidRDefault="00C55B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378FF" w14:textId="77777777" w:rsidR="008767A7" w:rsidRDefault="008767A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7BC05" w14:textId="77777777" w:rsidR="00C55B74" w:rsidRDefault="00C55B74" w:rsidP="005F72C1">
      <w:pPr>
        <w:spacing w:line="240" w:lineRule="auto"/>
      </w:pPr>
      <w:r>
        <w:separator/>
      </w:r>
    </w:p>
  </w:footnote>
  <w:footnote w:type="continuationSeparator" w:id="0">
    <w:p w14:paraId="27AED26C" w14:textId="77777777" w:rsidR="00C55B74" w:rsidRDefault="00C55B74" w:rsidP="005F72C1">
      <w:pPr>
        <w:spacing w:line="240" w:lineRule="auto"/>
      </w:pPr>
      <w:r>
        <w:continuationSeparator/>
      </w:r>
    </w:p>
  </w:footnote>
  <w:footnote w:type="continuationNotice" w:id="1">
    <w:p w14:paraId="26E663A0" w14:textId="77777777" w:rsidR="00C55B74" w:rsidRDefault="00C55B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B07EF" w14:textId="77777777" w:rsidR="003E378F" w:rsidRDefault="000851C7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7D2F24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D2F24">
      <w:rPr>
        <w:rStyle w:val="Seitenzahl"/>
        <w:noProof/>
      </w:rPr>
      <w:t>22</w:t>
    </w:r>
    <w:r>
      <w:rPr>
        <w:rStyle w:val="Seitenzahl"/>
      </w:rPr>
      <w:fldChar w:fldCharType="end"/>
    </w:r>
  </w:p>
  <w:p w14:paraId="7D1C2720" w14:textId="77777777" w:rsidR="003E378F" w:rsidRDefault="007114D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2F290" w14:textId="77777777" w:rsidR="002E0424" w:rsidRDefault="000851C7" w:rsidP="002E0424">
    <w:pPr>
      <w:pStyle w:val="Kopfzeile"/>
      <w:jc w:val="right"/>
    </w:pPr>
    <w:r>
      <w:fldChar w:fldCharType="begin"/>
    </w:r>
    <w:r w:rsidR="000B711F">
      <w:instrText xml:space="preserve"> PAGE   \* MERGEFORMAT </w:instrText>
    </w:r>
    <w:r>
      <w:fldChar w:fldCharType="separate"/>
    </w:r>
    <w:r w:rsidR="007114D5">
      <w:rPr>
        <w:noProof/>
      </w:rPr>
      <w:t>2</w:t>
    </w:r>
    <w:r>
      <w:rPr>
        <w:noProof/>
      </w:rPr>
      <w:fldChar w:fldCharType="end"/>
    </w:r>
  </w:p>
  <w:p w14:paraId="04F05096" w14:textId="77777777" w:rsidR="003E378F" w:rsidRDefault="007114D5">
    <w:pPr>
      <w:pStyle w:val="Kopfzeil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FC78A" w14:textId="77777777" w:rsidR="003E378F" w:rsidRDefault="007114D5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BAF"/>
    <w:multiLevelType w:val="hybridMultilevel"/>
    <w:tmpl w:val="A08A4D4A"/>
    <w:lvl w:ilvl="0" w:tplc="680C0C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B595D"/>
    <w:multiLevelType w:val="hybridMultilevel"/>
    <w:tmpl w:val="D1EAA8F2"/>
    <w:lvl w:ilvl="0" w:tplc="619C32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0641D1"/>
    <w:multiLevelType w:val="multilevel"/>
    <w:tmpl w:val="4B268100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5132204A"/>
    <w:multiLevelType w:val="hybridMultilevel"/>
    <w:tmpl w:val="B70245CA"/>
    <w:lvl w:ilvl="0" w:tplc="15DCFFAA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B53F18"/>
    <w:multiLevelType w:val="hybridMultilevel"/>
    <w:tmpl w:val="87E6047C"/>
    <w:lvl w:ilvl="0" w:tplc="6DD85E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A42DB7"/>
    <w:multiLevelType w:val="hybridMultilevel"/>
    <w:tmpl w:val="FB50BD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E2"/>
    <w:rsid w:val="00023C20"/>
    <w:rsid w:val="00057C15"/>
    <w:rsid w:val="000736B3"/>
    <w:rsid w:val="000851C7"/>
    <w:rsid w:val="00091CF7"/>
    <w:rsid w:val="000A788C"/>
    <w:rsid w:val="000B711F"/>
    <w:rsid w:val="000C3982"/>
    <w:rsid w:val="000C6E0A"/>
    <w:rsid w:val="000F6756"/>
    <w:rsid w:val="00102634"/>
    <w:rsid w:val="001035A9"/>
    <w:rsid w:val="00104626"/>
    <w:rsid w:val="001149DF"/>
    <w:rsid w:val="001655E7"/>
    <w:rsid w:val="00167AD2"/>
    <w:rsid w:val="0017108A"/>
    <w:rsid w:val="001857F1"/>
    <w:rsid w:val="001A1A3F"/>
    <w:rsid w:val="001B6267"/>
    <w:rsid w:val="001D2A0C"/>
    <w:rsid w:val="001E135F"/>
    <w:rsid w:val="001F7242"/>
    <w:rsid w:val="00236AC9"/>
    <w:rsid w:val="00250241"/>
    <w:rsid w:val="002678C2"/>
    <w:rsid w:val="00270D2B"/>
    <w:rsid w:val="00271319"/>
    <w:rsid w:val="00277815"/>
    <w:rsid w:val="002B7A91"/>
    <w:rsid w:val="002D4099"/>
    <w:rsid w:val="002D7158"/>
    <w:rsid w:val="002E0424"/>
    <w:rsid w:val="00305C60"/>
    <w:rsid w:val="00323242"/>
    <w:rsid w:val="0033094D"/>
    <w:rsid w:val="0034532D"/>
    <w:rsid w:val="00346EE2"/>
    <w:rsid w:val="00357CAD"/>
    <w:rsid w:val="00382E7C"/>
    <w:rsid w:val="003862F5"/>
    <w:rsid w:val="00394886"/>
    <w:rsid w:val="003979FC"/>
    <w:rsid w:val="003A09CD"/>
    <w:rsid w:val="003F5DF4"/>
    <w:rsid w:val="003F643B"/>
    <w:rsid w:val="0040424E"/>
    <w:rsid w:val="00424F64"/>
    <w:rsid w:val="00464C8C"/>
    <w:rsid w:val="00466D4A"/>
    <w:rsid w:val="00481585"/>
    <w:rsid w:val="004C78E0"/>
    <w:rsid w:val="004D324B"/>
    <w:rsid w:val="004E0BE8"/>
    <w:rsid w:val="004E7DB8"/>
    <w:rsid w:val="00505303"/>
    <w:rsid w:val="0051141F"/>
    <w:rsid w:val="00525480"/>
    <w:rsid w:val="00525F8A"/>
    <w:rsid w:val="00526FEA"/>
    <w:rsid w:val="00530A54"/>
    <w:rsid w:val="00536E19"/>
    <w:rsid w:val="005435F5"/>
    <w:rsid w:val="00576FCD"/>
    <w:rsid w:val="005972EB"/>
    <w:rsid w:val="00597EAB"/>
    <w:rsid w:val="005B3D55"/>
    <w:rsid w:val="005B60C7"/>
    <w:rsid w:val="005C18A1"/>
    <w:rsid w:val="005C3B29"/>
    <w:rsid w:val="005C4A16"/>
    <w:rsid w:val="005E0BCC"/>
    <w:rsid w:val="005E66A1"/>
    <w:rsid w:val="005F72C1"/>
    <w:rsid w:val="00654719"/>
    <w:rsid w:val="00655E2C"/>
    <w:rsid w:val="00682E06"/>
    <w:rsid w:val="006A2725"/>
    <w:rsid w:val="006E2A75"/>
    <w:rsid w:val="006E4FC7"/>
    <w:rsid w:val="006E5269"/>
    <w:rsid w:val="007114D5"/>
    <w:rsid w:val="00740F3D"/>
    <w:rsid w:val="00742F11"/>
    <w:rsid w:val="00753A1C"/>
    <w:rsid w:val="0077394E"/>
    <w:rsid w:val="00795D72"/>
    <w:rsid w:val="007A07F2"/>
    <w:rsid w:val="007A1928"/>
    <w:rsid w:val="007B1551"/>
    <w:rsid w:val="007B52E5"/>
    <w:rsid w:val="007C3093"/>
    <w:rsid w:val="007C5503"/>
    <w:rsid w:val="007D20B0"/>
    <w:rsid w:val="007D2F24"/>
    <w:rsid w:val="0082765B"/>
    <w:rsid w:val="008330C3"/>
    <w:rsid w:val="008362BF"/>
    <w:rsid w:val="008702ED"/>
    <w:rsid w:val="00873A81"/>
    <w:rsid w:val="008767A7"/>
    <w:rsid w:val="0089023A"/>
    <w:rsid w:val="00894E12"/>
    <w:rsid w:val="008B789B"/>
    <w:rsid w:val="008F4FE6"/>
    <w:rsid w:val="009125AB"/>
    <w:rsid w:val="00914397"/>
    <w:rsid w:val="00920EE1"/>
    <w:rsid w:val="00931973"/>
    <w:rsid w:val="00942195"/>
    <w:rsid w:val="00953449"/>
    <w:rsid w:val="0096601A"/>
    <w:rsid w:val="009701A8"/>
    <w:rsid w:val="00983F97"/>
    <w:rsid w:val="00992D50"/>
    <w:rsid w:val="00997CEC"/>
    <w:rsid w:val="009B6489"/>
    <w:rsid w:val="009C365F"/>
    <w:rsid w:val="009C3A7D"/>
    <w:rsid w:val="009C3C68"/>
    <w:rsid w:val="009E3FD5"/>
    <w:rsid w:val="009F42A5"/>
    <w:rsid w:val="00A0501F"/>
    <w:rsid w:val="00A054F5"/>
    <w:rsid w:val="00A12581"/>
    <w:rsid w:val="00A351D2"/>
    <w:rsid w:val="00A41A47"/>
    <w:rsid w:val="00A64327"/>
    <w:rsid w:val="00A6498C"/>
    <w:rsid w:val="00AA2E60"/>
    <w:rsid w:val="00AB1863"/>
    <w:rsid w:val="00AB40A0"/>
    <w:rsid w:val="00AB6BD8"/>
    <w:rsid w:val="00AC17D4"/>
    <w:rsid w:val="00AE1956"/>
    <w:rsid w:val="00AE6840"/>
    <w:rsid w:val="00B00C62"/>
    <w:rsid w:val="00B47E2B"/>
    <w:rsid w:val="00B557AC"/>
    <w:rsid w:val="00BA667C"/>
    <w:rsid w:val="00C0013E"/>
    <w:rsid w:val="00C01F13"/>
    <w:rsid w:val="00C55A71"/>
    <w:rsid w:val="00C55B74"/>
    <w:rsid w:val="00C67605"/>
    <w:rsid w:val="00C70DF0"/>
    <w:rsid w:val="00C71924"/>
    <w:rsid w:val="00C72A30"/>
    <w:rsid w:val="00C7778D"/>
    <w:rsid w:val="00D02674"/>
    <w:rsid w:val="00D21B99"/>
    <w:rsid w:val="00D3356B"/>
    <w:rsid w:val="00D36455"/>
    <w:rsid w:val="00D37456"/>
    <w:rsid w:val="00D60C01"/>
    <w:rsid w:val="00D73E3E"/>
    <w:rsid w:val="00D85989"/>
    <w:rsid w:val="00DB5657"/>
    <w:rsid w:val="00DC4673"/>
    <w:rsid w:val="00DC74B8"/>
    <w:rsid w:val="00DC76FF"/>
    <w:rsid w:val="00DE6097"/>
    <w:rsid w:val="00E25BF7"/>
    <w:rsid w:val="00E511AB"/>
    <w:rsid w:val="00E71EA7"/>
    <w:rsid w:val="00E74519"/>
    <w:rsid w:val="00EA0186"/>
    <w:rsid w:val="00EC4D04"/>
    <w:rsid w:val="00ED449D"/>
    <w:rsid w:val="00EF0073"/>
    <w:rsid w:val="00EF3673"/>
    <w:rsid w:val="00F018BE"/>
    <w:rsid w:val="00F02F05"/>
    <w:rsid w:val="00F42C15"/>
    <w:rsid w:val="00F53A3F"/>
    <w:rsid w:val="00F5788B"/>
    <w:rsid w:val="00F64762"/>
    <w:rsid w:val="00F711C2"/>
    <w:rsid w:val="00F75BB3"/>
    <w:rsid w:val="00FA304C"/>
    <w:rsid w:val="00FB28BC"/>
    <w:rsid w:val="00FD6D39"/>
    <w:rsid w:val="00FE07BD"/>
    <w:rsid w:val="00F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8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2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42F11"/>
    <w:pPr>
      <w:keepNext/>
      <w:numPr>
        <w:numId w:val="1"/>
      </w:numPr>
      <w:spacing w:before="240" w:after="240"/>
      <w:jc w:val="left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742F11"/>
    <w:pPr>
      <w:numPr>
        <w:ilvl w:val="1"/>
      </w:numPr>
      <w:spacing w:after="120"/>
      <w:outlineLvl w:val="1"/>
    </w:pPr>
    <w:rPr>
      <w:bCs w:val="0"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742F11"/>
    <w:pPr>
      <w:keepNext/>
      <w:numPr>
        <w:ilvl w:val="2"/>
        <w:numId w:val="1"/>
      </w:numPr>
      <w:spacing w:before="240" w:after="60"/>
      <w:jc w:val="left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742F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742F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742F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742F11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742F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742F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42F11"/>
    <w:rPr>
      <w:rFonts w:ascii="Times New Roman" w:eastAsia="Times New Roman" w:hAnsi="Times New Roman" w:cs="Arial"/>
      <w:b/>
      <w:bCs/>
      <w:kern w:val="32"/>
      <w:sz w:val="24"/>
      <w:szCs w:val="32"/>
      <w:lang w:eastAsia="en-GB"/>
    </w:rPr>
  </w:style>
  <w:style w:type="character" w:customStyle="1" w:styleId="berschrift2Zchn">
    <w:name w:val="Überschrift 2 Zchn"/>
    <w:basedOn w:val="Absatz-Standardschriftart"/>
    <w:link w:val="berschrift2"/>
    <w:rsid w:val="00742F11"/>
    <w:rPr>
      <w:rFonts w:ascii="Times New Roman" w:eastAsia="Times New Roman" w:hAnsi="Times New Roman" w:cs="Arial"/>
      <w:b/>
      <w:iCs/>
      <w:kern w:val="32"/>
      <w:sz w:val="24"/>
      <w:szCs w:val="28"/>
      <w:lang w:eastAsia="en-GB"/>
    </w:rPr>
  </w:style>
  <w:style w:type="character" w:customStyle="1" w:styleId="berschrift3Zchn">
    <w:name w:val="Überschrift 3 Zchn"/>
    <w:basedOn w:val="Absatz-Standardschriftart"/>
    <w:link w:val="berschrift3"/>
    <w:rsid w:val="00742F11"/>
    <w:rPr>
      <w:rFonts w:ascii="Times New Roman" w:eastAsia="Times New Roman" w:hAnsi="Times New Roman" w:cs="Arial"/>
      <w:b/>
      <w:bCs/>
      <w:sz w:val="24"/>
      <w:szCs w:val="26"/>
      <w:lang w:eastAsia="en-GB"/>
    </w:rPr>
  </w:style>
  <w:style w:type="character" w:customStyle="1" w:styleId="berschrift4Zchn">
    <w:name w:val="Überschrift 4 Zchn"/>
    <w:basedOn w:val="Absatz-Standardschriftart"/>
    <w:link w:val="berschrift4"/>
    <w:rsid w:val="00742F11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berschrift5Zchn">
    <w:name w:val="Überschrift 5 Zchn"/>
    <w:basedOn w:val="Absatz-Standardschriftart"/>
    <w:link w:val="berschrift5"/>
    <w:rsid w:val="00742F11"/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character" w:customStyle="1" w:styleId="berschrift6Zchn">
    <w:name w:val="Überschrift 6 Zchn"/>
    <w:basedOn w:val="Absatz-Standardschriftart"/>
    <w:link w:val="berschrift6"/>
    <w:rsid w:val="00742F11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berschrift7Zchn">
    <w:name w:val="Überschrift 7 Zchn"/>
    <w:basedOn w:val="Absatz-Standardschriftart"/>
    <w:link w:val="berschrift7"/>
    <w:rsid w:val="00742F1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erschrift8Zchn">
    <w:name w:val="Überschrift 8 Zchn"/>
    <w:basedOn w:val="Absatz-Standardschriftart"/>
    <w:link w:val="berschrift8"/>
    <w:rsid w:val="00742F11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berschrift9Zchn">
    <w:name w:val="Überschrift 9 Zchn"/>
    <w:basedOn w:val="Absatz-Standardschriftart"/>
    <w:link w:val="berschrift9"/>
    <w:rsid w:val="00742F11"/>
    <w:rPr>
      <w:rFonts w:ascii="Arial" w:eastAsia="Times New Roman" w:hAnsi="Arial" w:cs="Arial"/>
      <w:lang w:eastAsia="en-GB"/>
    </w:rPr>
  </w:style>
  <w:style w:type="paragraph" w:styleId="Verzeichnis1">
    <w:name w:val="toc 1"/>
    <w:basedOn w:val="Standard"/>
    <w:next w:val="Standard"/>
    <w:autoRedefine/>
    <w:uiPriority w:val="39"/>
    <w:rsid w:val="00742F11"/>
    <w:pPr>
      <w:tabs>
        <w:tab w:val="left" w:pos="480"/>
        <w:tab w:val="right" w:leader="dot" w:pos="8505"/>
      </w:tabs>
      <w:ind w:right="17"/>
      <w:jc w:val="left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rsid w:val="00742F11"/>
    <w:pPr>
      <w:tabs>
        <w:tab w:val="left" w:pos="900"/>
        <w:tab w:val="left" w:pos="1080"/>
        <w:tab w:val="right" w:leader="dot" w:pos="8505"/>
      </w:tabs>
      <w:ind w:left="900" w:hanging="660"/>
      <w:jc w:val="left"/>
    </w:pPr>
    <w:rPr>
      <w:noProof/>
    </w:rPr>
  </w:style>
  <w:style w:type="character" w:styleId="Hyperlink">
    <w:name w:val="Hyperlink"/>
    <w:basedOn w:val="Absatz-Standardschriftart"/>
    <w:uiPriority w:val="99"/>
    <w:rsid w:val="00742F1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742F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2F1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eitenzahl">
    <w:name w:val="page number"/>
    <w:basedOn w:val="Absatz-Standardschriftart"/>
    <w:rsid w:val="00742F11"/>
  </w:style>
  <w:style w:type="paragraph" w:customStyle="1" w:styleId="berschirftohneNummerierung">
    <w:name w:val="Überschirft ohne Nummerierung"/>
    <w:basedOn w:val="berschrift1"/>
    <w:rsid w:val="00742F11"/>
    <w:pPr>
      <w:numPr>
        <w:numId w:val="0"/>
      </w:numPr>
      <w:spacing w:before="360" w:after="120"/>
      <w:jc w:val="both"/>
    </w:pPr>
  </w:style>
  <w:style w:type="paragraph" w:styleId="Textkrper">
    <w:name w:val="Body Text"/>
    <w:basedOn w:val="Standard"/>
    <w:link w:val="TextkrperZchn"/>
    <w:rsid w:val="00742F11"/>
    <w:pPr>
      <w:spacing w:before="120" w:line="240" w:lineRule="auto"/>
      <w:ind w:right="74"/>
      <w:jc w:val="left"/>
    </w:pPr>
    <w:rPr>
      <w:i/>
      <w:szCs w:val="22"/>
    </w:rPr>
  </w:style>
  <w:style w:type="character" w:customStyle="1" w:styleId="TextkrperZchn">
    <w:name w:val="Textkörper Zchn"/>
    <w:basedOn w:val="Absatz-Standardschriftart"/>
    <w:link w:val="Textkrper"/>
    <w:rsid w:val="00742F11"/>
    <w:rPr>
      <w:rFonts w:ascii="Times New Roman" w:eastAsia="Times New Roman" w:hAnsi="Times New Roman" w:cs="Times New Roman"/>
      <w:i/>
      <w:sz w:val="24"/>
      <w:lang w:eastAsia="en-GB"/>
    </w:rPr>
  </w:style>
  <w:style w:type="paragraph" w:styleId="Beschriftung">
    <w:name w:val="caption"/>
    <w:basedOn w:val="Standard"/>
    <w:next w:val="Standard"/>
    <w:qFormat/>
    <w:rsid w:val="00742F11"/>
    <w:pPr>
      <w:spacing w:before="12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Standard"/>
    <w:uiPriority w:val="99"/>
    <w:rsid w:val="00742F11"/>
    <w:pPr>
      <w:ind w:left="480" w:hanging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E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2E06"/>
    <w:rPr>
      <w:rFonts w:ascii="Tahoma" w:eastAsia="Times New Roman" w:hAnsi="Tahoma" w:cs="Tahoma"/>
      <w:sz w:val="16"/>
      <w:szCs w:val="16"/>
      <w:lang w:eastAsia="en-GB"/>
    </w:rPr>
  </w:style>
  <w:style w:type="paragraph" w:styleId="Fuzeile">
    <w:name w:val="footer"/>
    <w:basedOn w:val="Standard"/>
    <w:link w:val="FuzeileZchn"/>
    <w:uiPriority w:val="99"/>
    <w:unhideWhenUsed/>
    <w:rsid w:val="00753A1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3A1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tzhaltertext">
    <w:name w:val="Placeholder Text"/>
    <w:basedOn w:val="Absatz-Standardschriftart"/>
    <w:uiPriority w:val="99"/>
    <w:semiHidden/>
    <w:rsid w:val="00F018BE"/>
    <w:rPr>
      <w:color w:val="808080"/>
    </w:rPr>
  </w:style>
  <w:style w:type="table" w:styleId="Tabellenraster">
    <w:name w:val="Table Grid"/>
    <w:basedOn w:val="NormaleTabelle"/>
    <w:uiPriority w:val="59"/>
    <w:rsid w:val="00C77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25F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5F8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5F8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5F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5F8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enabsatz">
    <w:name w:val="List Paragraph"/>
    <w:basedOn w:val="Standard"/>
    <w:uiPriority w:val="34"/>
    <w:qFormat/>
    <w:rsid w:val="00920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2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42F11"/>
    <w:pPr>
      <w:keepNext/>
      <w:numPr>
        <w:numId w:val="1"/>
      </w:numPr>
      <w:spacing w:before="240" w:after="240"/>
      <w:jc w:val="left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742F11"/>
    <w:pPr>
      <w:numPr>
        <w:ilvl w:val="1"/>
      </w:numPr>
      <w:spacing w:after="120"/>
      <w:outlineLvl w:val="1"/>
    </w:pPr>
    <w:rPr>
      <w:bCs w:val="0"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742F11"/>
    <w:pPr>
      <w:keepNext/>
      <w:numPr>
        <w:ilvl w:val="2"/>
        <w:numId w:val="1"/>
      </w:numPr>
      <w:spacing w:before="240" w:after="60"/>
      <w:jc w:val="left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742F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742F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742F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742F11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742F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742F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42F11"/>
    <w:rPr>
      <w:rFonts w:ascii="Times New Roman" w:eastAsia="Times New Roman" w:hAnsi="Times New Roman" w:cs="Arial"/>
      <w:b/>
      <w:bCs/>
      <w:kern w:val="32"/>
      <w:sz w:val="24"/>
      <w:szCs w:val="32"/>
      <w:lang w:eastAsia="en-GB"/>
    </w:rPr>
  </w:style>
  <w:style w:type="character" w:customStyle="1" w:styleId="berschrift2Zchn">
    <w:name w:val="Überschrift 2 Zchn"/>
    <w:basedOn w:val="Absatz-Standardschriftart"/>
    <w:link w:val="berschrift2"/>
    <w:rsid w:val="00742F11"/>
    <w:rPr>
      <w:rFonts w:ascii="Times New Roman" w:eastAsia="Times New Roman" w:hAnsi="Times New Roman" w:cs="Arial"/>
      <w:b/>
      <w:iCs/>
      <w:kern w:val="32"/>
      <w:sz w:val="24"/>
      <w:szCs w:val="28"/>
      <w:lang w:eastAsia="en-GB"/>
    </w:rPr>
  </w:style>
  <w:style w:type="character" w:customStyle="1" w:styleId="berschrift3Zchn">
    <w:name w:val="Überschrift 3 Zchn"/>
    <w:basedOn w:val="Absatz-Standardschriftart"/>
    <w:link w:val="berschrift3"/>
    <w:rsid w:val="00742F11"/>
    <w:rPr>
      <w:rFonts w:ascii="Times New Roman" w:eastAsia="Times New Roman" w:hAnsi="Times New Roman" w:cs="Arial"/>
      <w:b/>
      <w:bCs/>
      <w:sz w:val="24"/>
      <w:szCs w:val="26"/>
      <w:lang w:eastAsia="en-GB"/>
    </w:rPr>
  </w:style>
  <w:style w:type="character" w:customStyle="1" w:styleId="berschrift4Zchn">
    <w:name w:val="Überschrift 4 Zchn"/>
    <w:basedOn w:val="Absatz-Standardschriftart"/>
    <w:link w:val="berschrift4"/>
    <w:rsid w:val="00742F11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berschrift5Zchn">
    <w:name w:val="Überschrift 5 Zchn"/>
    <w:basedOn w:val="Absatz-Standardschriftart"/>
    <w:link w:val="berschrift5"/>
    <w:rsid w:val="00742F11"/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character" w:customStyle="1" w:styleId="berschrift6Zchn">
    <w:name w:val="Überschrift 6 Zchn"/>
    <w:basedOn w:val="Absatz-Standardschriftart"/>
    <w:link w:val="berschrift6"/>
    <w:rsid w:val="00742F11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berschrift7Zchn">
    <w:name w:val="Überschrift 7 Zchn"/>
    <w:basedOn w:val="Absatz-Standardschriftart"/>
    <w:link w:val="berschrift7"/>
    <w:rsid w:val="00742F1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erschrift8Zchn">
    <w:name w:val="Überschrift 8 Zchn"/>
    <w:basedOn w:val="Absatz-Standardschriftart"/>
    <w:link w:val="berschrift8"/>
    <w:rsid w:val="00742F11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berschrift9Zchn">
    <w:name w:val="Überschrift 9 Zchn"/>
    <w:basedOn w:val="Absatz-Standardschriftart"/>
    <w:link w:val="berschrift9"/>
    <w:rsid w:val="00742F11"/>
    <w:rPr>
      <w:rFonts w:ascii="Arial" w:eastAsia="Times New Roman" w:hAnsi="Arial" w:cs="Arial"/>
      <w:lang w:eastAsia="en-GB"/>
    </w:rPr>
  </w:style>
  <w:style w:type="paragraph" w:styleId="Verzeichnis1">
    <w:name w:val="toc 1"/>
    <w:basedOn w:val="Standard"/>
    <w:next w:val="Standard"/>
    <w:autoRedefine/>
    <w:uiPriority w:val="39"/>
    <w:rsid w:val="00742F11"/>
    <w:pPr>
      <w:tabs>
        <w:tab w:val="left" w:pos="480"/>
        <w:tab w:val="right" w:leader="dot" w:pos="8505"/>
      </w:tabs>
      <w:ind w:right="17"/>
      <w:jc w:val="left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rsid w:val="00742F11"/>
    <w:pPr>
      <w:tabs>
        <w:tab w:val="left" w:pos="900"/>
        <w:tab w:val="left" w:pos="1080"/>
        <w:tab w:val="right" w:leader="dot" w:pos="8505"/>
      </w:tabs>
      <w:ind w:left="900" w:hanging="660"/>
      <w:jc w:val="left"/>
    </w:pPr>
    <w:rPr>
      <w:noProof/>
    </w:rPr>
  </w:style>
  <w:style w:type="character" w:styleId="Hyperlink">
    <w:name w:val="Hyperlink"/>
    <w:basedOn w:val="Absatz-Standardschriftart"/>
    <w:uiPriority w:val="99"/>
    <w:rsid w:val="00742F1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742F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2F1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eitenzahl">
    <w:name w:val="page number"/>
    <w:basedOn w:val="Absatz-Standardschriftart"/>
    <w:rsid w:val="00742F11"/>
  </w:style>
  <w:style w:type="paragraph" w:customStyle="1" w:styleId="berschirftohneNummerierung">
    <w:name w:val="Überschirft ohne Nummerierung"/>
    <w:basedOn w:val="berschrift1"/>
    <w:rsid w:val="00742F11"/>
    <w:pPr>
      <w:numPr>
        <w:numId w:val="0"/>
      </w:numPr>
      <w:spacing w:before="360" w:after="120"/>
      <w:jc w:val="both"/>
    </w:pPr>
  </w:style>
  <w:style w:type="paragraph" w:styleId="Textkrper">
    <w:name w:val="Body Text"/>
    <w:basedOn w:val="Standard"/>
    <w:link w:val="TextkrperZchn"/>
    <w:rsid w:val="00742F11"/>
    <w:pPr>
      <w:spacing w:before="120" w:line="240" w:lineRule="auto"/>
      <w:ind w:right="74"/>
      <w:jc w:val="left"/>
    </w:pPr>
    <w:rPr>
      <w:i/>
      <w:szCs w:val="22"/>
    </w:rPr>
  </w:style>
  <w:style w:type="character" w:customStyle="1" w:styleId="TextkrperZchn">
    <w:name w:val="Textkörper Zchn"/>
    <w:basedOn w:val="Absatz-Standardschriftart"/>
    <w:link w:val="Textkrper"/>
    <w:rsid w:val="00742F11"/>
    <w:rPr>
      <w:rFonts w:ascii="Times New Roman" w:eastAsia="Times New Roman" w:hAnsi="Times New Roman" w:cs="Times New Roman"/>
      <w:i/>
      <w:sz w:val="24"/>
      <w:lang w:eastAsia="en-GB"/>
    </w:rPr>
  </w:style>
  <w:style w:type="paragraph" w:styleId="Beschriftung">
    <w:name w:val="caption"/>
    <w:basedOn w:val="Standard"/>
    <w:next w:val="Standard"/>
    <w:qFormat/>
    <w:rsid w:val="00742F11"/>
    <w:pPr>
      <w:spacing w:before="12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Standard"/>
    <w:uiPriority w:val="99"/>
    <w:rsid w:val="00742F11"/>
    <w:pPr>
      <w:ind w:left="480" w:hanging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E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2E06"/>
    <w:rPr>
      <w:rFonts w:ascii="Tahoma" w:eastAsia="Times New Roman" w:hAnsi="Tahoma" w:cs="Tahoma"/>
      <w:sz w:val="16"/>
      <w:szCs w:val="16"/>
      <w:lang w:eastAsia="en-GB"/>
    </w:rPr>
  </w:style>
  <w:style w:type="paragraph" w:styleId="Fuzeile">
    <w:name w:val="footer"/>
    <w:basedOn w:val="Standard"/>
    <w:link w:val="FuzeileZchn"/>
    <w:uiPriority w:val="99"/>
    <w:unhideWhenUsed/>
    <w:rsid w:val="00753A1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3A1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tzhaltertext">
    <w:name w:val="Placeholder Text"/>
    <w:basedOn w:val="Absatz-Standardschriftart"/>
    <w:uiPriority w:val="99"/>
    <w:semiHidden/>
    <w:rsid w:val="00F018BE"/>
    <w:rPr>
      <w:color w:val="808080"/>
    </w:rPr>
  </w:style>
  <w:style w:type="table" w:styleId="Tabellenraster">
    <w:name w:val="Table Grid"/>
    <w:basedOn w:val="NormaleTabelle"/>
    <w:uiPriority w:val="59"/>
    <w:rsid w:val="00C77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25F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5F8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5F8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5F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5F8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enabsatz">
    <w:name w:val="List Paragraph"/>
    <w:basedOn w:val="Standard"/>
    <w:uiPriority w:val="34"/>
    <w:qFormat/>
    <w:rsid w:val="00920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ransport@gasunie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2F7C6-BCAF-4850-A8C7-D8373481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B3B07553</Template>
  <TotalTime>0</TotalTime>
  <Pages>3</Pages>
  <Words>411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Raphael Braun</cp:lastModifiedBy>
  <cp:revision>9</cp:revision>
  <dcterms:created xsi:type="dcterms:W3CDTF">2015-12-15T18:12:00Z</dcterms:created>
  <dcterms:modified xsi:type="dcterms:W3CDTF">2015-12-17T11:52:00Z</dcterms:modified>
</cp:coreProperties>
</file>